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C2" w:rsidRDefault="00B93FC2">
      <w:pPr>
        <w:pStyle w:val="ConsPlusNormal"/>
        <w:jc w:val="both"/>
        <w:outlineLvl w:val="0"/>
      </w:pPr>
      <w:bookmarkStart w:id="0" w:name="_GoBack"/>
      <w:bookmarkEnd w:id="0"/>
    </w:p>
    <w:p w:rsidR="00B93FC2" w:rsidRDefault="00B93FC2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B93FC2" w:rsidRDefault="00B93FC2">
      <w:pPr>
        <w:pStyle w:val="ConsPlusTitle"/>
        <w:jc w:val="center"/>
      </w:pPr>
    </w:p>
    <w:p w:rsidR="00B93FC2" w:rsidRDefault="00B93FC2">
      <w:pPr>
        <w:pStyle w:val="ConsPlusTitle"/>
        <w:jc w:val="center"/>
      </w:pPr>
      <w:r>
        <w:t>ПОСТАНОВЛЕНИЕ</w:t>
      </w:r>
    </w:p>
    <w:p w:rsidR="00B93FC2" w:rsidRDefault="00B93FC2">
      <w:pPr>
        <w:pStyle w:val="ConsPlusTitle"/>
        <w:jc w:val="center"/>
      </w:pPr>
      <w:r>
        <w:t>от 23 марта 2015 г. N 184</w:t>
      </w:r>
    </w:p>
    <w:p w:rsidR="00B93FC2" w:rsidRDefault="00B93FC2">
      <w:pPr>
        <w:pStyle w:val="ConsPlusTitle"/>
        <w:jc w:val="center"/>
      </w:pPr>
    </w:p>
    <w:p w:rsidR="00B93FC2" w:rsidRDefault="00B93FC2">
      <w:pPr>
        <w:pStyle w:val="ConsPlusTitle"/>
        <w:jc w:val="center"/>
      </w:pPr>
      <w:r>
        <w:t>ОБ УТВЕРЖДЕНИИ ЕДИНОГО РЕГЛАМЕНТА СОПРОВОЖДЕНИЯ</w:t>
      </w:r>
    </w:p>
    <w:p w:rsidR="00B93FC2" w:rsidRDefault="00B93FC2">
      <w:pPr>
        <w:pStyle w:val="ConsPlusTitle"/>
        <w:jc w:val="center"/>
      </w:pPr>
      <w:r>
        <w:t>ИНВЕСТИЦИОННЫХ ПРОЕКТОВ, РЕАЛИЗУЕМЫХ И (ИЛИ) ПЛАНИРУЕМЫХ</w:t>
      </w:r>
    </w:p>
    <w:p w:rsidR="00B93FC2" w:rsidRDefault="00B93FC2">
      <w:pPr>
        <w:pStyle w:val="ConsPlusTitle"/>
        <w:jc w:val="center"/>
      </w:pPr>
      <w:r>
        <w:t>К РЕАЛИЗАЦИИ В ЧУКОТСКОМ АВТОНОМНОМ ОКРУГЕ, ПО ПРИНЦИПУ</w:t>
      </w:r>
    </w:p>
    <w:p w:rsidR="00B93FC2" w:rsidRDefault="00B93FC2">
      <w:pPr>
        <w:pStyle w:val="ConsPlusTitle"/>
        <w:jc w:val="center"/>
      </w:pPr>
      <w:r>
        <w:t>"ОДНОГО ОКНА"</w:t>
      </w:r>
    </w:p>
    <w:p w:rsidR="00B93FC2" w:rsidRDefault="00B93F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3F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FC2" w:rsidRDefault="00B93F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FC2" w:rsidRDefault="00B93F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FC2" w:rsidRDefault="00B93F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FC2" w:rsidRDefault="00B93F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B93FC2" w:rsidRDefault="00B93F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21.05.2015 </w:t>
            </w:r>
            <w:hyperlink r:id="rId5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25.01.2016 </w:t>
            </w:r>
            <w:hyperlink r:id="rId6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B93FC2" w:rsidRDefault="00B93F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8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FC2" w:rsidRDefault="00B93FC2">
            <w:pPr>
              <w:pStyle w:val="ConsPlusNormal"/>
            </w:pPr>
          </w:p>
        </w:tc>
      </w:tr>
    </w:tbl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ind w:firstLine="540"/>
        <w:jc w:val="both"/>
      </w:pPr>
      <w:r>
        <w:t>В целях установления единого порядка взаимодействия органов исполнительной власти Чукотского автономного округа, органов местного самоуправления Чукотского автономного округа и субъектов инвестиционной деятельности, реализующих и (или) планирующих к реализации инвестиционные проекты на территории Чукотского автономного округа, а также исполнения положений Стандарта деятельности исполнительных органов государственной власти субъекта Российской Федерации по обеспечению благоприятного инвестиционного климата в регионе, утвержденного решением Наблюдательного совета Автономной некоммерческой организации "Агентство стратегических инициатив по продвижению новых проектов" от 3 мая 2012 года, Правительство Чукотского автономного округа постановляет: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ind w:firstLine="540"/>
        <w:jc w:val="both"/>
      </w:pPr>
      <w:r>
        <w:t xml:space="preserve">1. Утвердить Единый </w:t>
      </w:r>
      <w:hyperlink w:anchor="P34">
        <w:r>
          <w:rPr>
            <w:color w:val="0000FF"/>
          </w:rPr>
          <w:t>регламент</w:t>
        </w:r>
      </w:hyperlink>
      <w:r>
        <w:t xml:space="preserve"> сопровождения инвестиционных проектов, реализуемых и (или) планируемых к реализации в Чукотском автономном округе, по принципу "одного окна", согласно приложению к настоящему постановлению.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2. Рекомендовать главам муниципальных районов и городских округов Чукотского автономного округа принять муниципальные правовые акты, регламентирующие порядок сопровождения инвестиционных проектов, реализуемых или планируемых к реализации на территории муниципальных образований, по принципу "одного окна".</w:t>
      </w:r>
    </w:p>
    <w:p w:rsidR="00B93FC2" w:rsidRDefault="00B93FC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25.01.2016 N 30)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right"/>
      </w:pPr>
      <w:r>
        <w:t>Председатель Правительства</w:t>
      </w:r>
    </w:p>
    <w:p w:rsidR="00B93FC2" w:rsidRDefault="00B93FC2">
      <w:pPr>
        <w:pStyle w:val="ConsPlusNormal"/>
        <w:jc w:val="right"/>
      </w:pPr>
      <w:r>
        <w:t>Р.В.КОПИН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right"/>
        <w:outlineLvl w:val="0"/>
      </w:pPr>
      <w:r>
        <w:t>Приложение</w:t>
      </w:r>
    </w:p>
    <w:p w:rsidR="00B93FC2" w:rsidRDefault="00B93FC2">
      <w:pPr>
        <w:pStyle w:val="ConsPlusNormal"/>
        <w:jc w:val="right"/>
      </w:pPr>
      <w:r>
        <w:t>к Постановлению Правительства</w:t>
      </w:r>
    </w:p>
    <w:p w:rsidR="00B93FC2" w:rsidRDefault="00B93FC2">
      <w:pPr>
        <w:pStyle w:val="ConsPlusNormal"/>
        <w:jc w:val="right"/>
      </w:pPr>
      <w:r>
        <w:t>Чукотского автономного округа</w:t>
      </w:r>
    </w:p>
    <w:p w:rsidR="00B93FC2" w:rsidRDefault="00B93FC2">
      <w:pPr>
        <w:pStyle w:val="ConsPlusNormal"/>
        <w:jc w:val="right"/>
      </w:pPr>
      <w:r>
        <w:t>от 23 марта 2015 г. N 184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Title"/>
        <w:jc w:val="center"/>
      </w:pPr>
      <w:bookmarkStart w:id="1" w:name="P34"/>
      <w:bookmarkEnd w:id="1"/>
      <w:r>
        <w:t>ЕДИНЫЙ РЕГЛАМЕНТ</w:t>
      </w:r>
    </w:p>
    <w:p w:rsidR="00B93FC2" w:rsidRDefault="00B93FC2">
      <w:pPr>
        <w:pStyle w:val="ConsPlusTitle"/>
        <w:jc w:val="center"/>
      </w:pPr>
      <w:r>
        <w:lastRenderedPageBreak/>
        <w:t>СОПРОВОЖДЕНИЯ ИНВЕСТИЦИОННЫХ ПРОЕКТОВ, РЕАЛИЗУЕМЫХ И (ИЛИ)</w:t>
      </w:r>
    </w:p>
    <w:p w:rsidR="00B93FC2" w:rsidRDefault="00B93FC2">
      <w:pPr>
        <w:pStyle w:val="ConsPlusTitle"/>
        <w:jc w:val="center"/>
      </w:pPr>
      <w:r>
        <w:t>ПЛАНИРУЕМЫХ К РЕАЛИЗАЦИИ В ЧУКОТСКОМ АВТОНОМНОМ ОКРУГЕ,</w:t>
      </w:r>
    </w:p>
    <w:p w:rsidR="00B93FC2" w:rsidRDefault="00B93FC2">
      <w:pPr>
        <w:pStyle w:val="ConsPlusTitle"/>
        <w:jc w:val="center"/>
      </w:pPr>
      <w:r>
        <w:t>ПО ПРИНЦИПУ "ОДНОГО ОКНА"</w:t>
      </w:r>
    </w:p>
    <w:p w:rsidR="00B93FC2" w:rsidRDefault="00B93F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3F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FC2" w:rsidRDefault="00B93F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FC2" w:rsidRDefault="00B93F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FC2" w:rsidRDefault="00B93F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FC2" w:rsidRDefault="00B93F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B93FC2" w:rsidRDefault="00B93F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0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16.03.2020 </w:t>
            </w:r>
            <w:hyperlink r:id="rId1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FC2" w:rsidRDefault="00B93FC2">
            <w:pPr>
              <w:pStyle w:val="ConsPlusNormal"/>
            </w:pPr>
          </w:p>
        </w:tc>
      </w:tr>
    </w:tbl>
    <w:p w:rsidR="00B93FC2" w:rsidRDefault="00B93FC2">
      <w:pPr>
        <w:pStyle w:val="ConsPlusNormal"/>
        <w:jc w:val="both"/>
      </w:pPr>
    </w:p>
    <w:p w:rsidR="00B93FC2" w:rsidRDefault="00B93FC2">
      <w:pPr>
        <w:pStyle w:val="ConsPlusTitle"/>
        <w:jc w:val="center"/>
        <w:outlineLvl w:val="1"/>
      </w:pPr>
      <w:r>
        <w:t>Раздел I. ОБЩИЕ ПОЛОЖЕНИЯ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ind w:firstLine="540"/>
        <w:jc w:val="both"/>
      </w:pPr>
      <w:r>
        <w:t>1. Единый регламент сопровождения инвестиционных проектов, реализуемых и (или) планируемых к реализации в Чукотском автономном округе, по принципу "одного окна" (далее - Регламент) разработан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утвержденным решением Наблюдательного совета Автономной некоммерческой организации "Агентство стратегических инициатив по продвижению новых проектов" от 3 мая 2012 года для активизации процесса привлечения инвестиций в экономику Чукотского автономного округа,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Чукотского автономного округа посредством оказания информационного, консультационного и организационного содействия субъектам инвестиционной и предпринимательской деятельности, реализующим и (или) планирующим реализацию инвестиционных проектов на территории Чукотского автономного округа.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2. Положения настоящего Регламента регулируют отношения, возникающие в ходе подготовки и реализации инвестиционных проектов на территории Чукотского автономного округа.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3. Функции по сопровождению инвестиционных проектов по принципу "одного окна" на территории Чукотского автономного округа осуществляются Некоммерческой организацией "Фонд развития экономики и прямых инвестиций Чукотского автономного округа" (далее - специализированная организация).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4. В Регламенте используются следующие основные понятия: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сопровождение инвестиционного проекта по принципу "одного окна" - комплекс мероприятий, осуществляемых специализированной организацией на безвозмездной основе, направленных на оказание информационной, правовой, административной и организационной поддержки для реализации инвестиционного проекта;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инициатор инвестиционного проекта - субъект инвестиционной или предпринимательской деятельности (юридическое лицо или индивидуальный предприниматель), заинтересованный в реализации инвестиционного проекта и обратившийся в специализированную организацию за содействием в реализации инвестиционного проекта;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соглашение о сопровождении инвестиционного проекта по принципу "одного окна" (далее - соглашение) - письменный договор, заключаемый специализированной организацией с инициатором инвестиционного проекта о взаимодействии, в соответствии с которым специализированная организация обязуется обеспечивать сопровождение и продвижение инвестиционного проекта;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 xml:space="preserve">реестр инвестиционных проектов Чукотского автономного округа, сопровождаемых по принципу "одного окна" - перечень планируемых к реализации и реализуемых на территории </w:t>
      </w:r>
      <w:r>
        <w:lastRenderedPageBreak/>
        <w:t>Чукотского автономного округа инвестиционных проектов, в отношении которых принято решение о сопровождении в соответствии с настоящим Регламентом;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куратор инвестиционного проекта (далее - куратор) - сотрудник специализированной организации, ответственный за сопровождение инвестиционного проекта на территории Чукотского автономного округа;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проектная команда - формируемая специализированной организацией рабочая группа для работы по сопровождению инвестиционных проектов, состоящая из специалистов, обладающих знаниями и навыками, необходимыми для эффективного достижения целей инвестиционного проекта.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 xml:space="preserve">5. </w:t>
      </w:r>
      <w:hyperlink w:anchor="P103">
        <w:r>
          <w:rPr>
            <w:color w:val="0000FF"/>
          </w:rPr>
          <w:t>Перечень</w:t>
        </w:r>
      </w:hyperlink>
      <w:r>
        <w:t xml:space="preserve"> мероприятий, проводимых специализированной организацией в рамках сопровождения инвестиционного проекта по принципу "одного окна", приведен в приложении 1 к настоящему Регламенту.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Title"/>
        <w:jc w:val="center"/>
        <w:outlineLvl w:val="1"/>
      </w:pPr>
      <w:r>
        <w:t>Раздел II. ПОРЯДОК И СРОКИ РАССМОТРЕНИЯ ОБРАЩЕНИЙ</w:t>
      </w:r>
    </w:p>
    <w:p w:rsidR="00B93FC2" w:rsidRDefault="00B93FC2">
      <w:pPr>
        <w:pStyle w:val="ConsPlusTitle"/>
        <w:jc w:val="center"/>
      </w:pPr>
      <w:r>
        <w:t>ИНИЦИАТОРОВ ИНВЕСТИЦИОННЫХ ПРОЕКТОВ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ind w:firstLine="540"/>
        <w:jc w:val="both"/>
      </w:pPr>
      <w:r>
        <w:t>6. Основанием для начала сопровождения инвестиционного проекта по принципу "одного окна" является обращение инициатора инвестиционного проекта о сопровождении инвестиционного проекта, поступившее в адрес специализированной организации.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Обращение может быть направлено на бумажном носителе по адресу: г. Анадырь, ул. Тевлянто, д. 1 или в электронном виде по электронному адресу: mail@fond87.ru, в том числе через инвестиционный портал Чукотского автономного округа по адресу: https://invest-chukotka.ru/contacts либо через официальный сайт специализированной организации по адресу http://www.fond87.ru/?page_id=224&amp;lang=ru.</w:t>
      </w:r>
    </w:p>
    <w:p w:rsidR="00B93FC2" w:rsidRDefault="00B93FC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16.03.2020 N 113)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7. Обращение инициатора инвестиционного проекта включает заявление и прилагаемые к заявлению документы.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В заявлении, составленном в свободной форме, указывается наименование проекта, стадия его реализации, необходимые виды (инструменты) поддержки, а также должность, фамилия, имя, отчество должностного лица, уполномоченного на взаимодействие со специализированной организацией, и координаты для обратной связи (почтовый адрес, телефон, факс, адрес электронной почты).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общие сведения об инициаторе инвестиционного проекта: основные виды деятельности, ИНН, юридический и фактический адрес, сведения о руководителе, а также другая информация, которую заявитель желает сообщить о себе;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описание инвестиционного проекта с указанием цели его реализации и основных параметров, предполагаемых источников финансирования;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условия и необходимые требования для реализации инвестиционного проекта;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укрупненный календарный план реализации проекта (при наличии);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бизнес-план (при наличии);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lastRenderedPageBreak/>
        <w:t>презентация (при наличии).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8. Специализированная организация: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1) в течение двух рабочих дней со дня регистрации заявления инициатора инвестиционного проекта: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назначает куратора;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направляет инициатору инвестиционного проекта письменное уведомление о принятии инвестиционного проекта на сопровождение и о назначении куратора;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2) в течение десяти рабочих дней со дня регистрации заявления инициатора инвестиционного проекта заключает соглашение.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9. Специализированная организация вправе принять решение о сопровождении инвестиционного проекта с привлечением проектной команды в отношении инвестиционных проектов, выполнение работ по которым имеет сложность, требующую детального планирования и контроля реализации, либо необходимость межведомственного взаимодействия.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10. Состав проектной команды формируется на основании приказа специализированной организации из числа сотрудников органов исполнительной власти Чукотского автономного округа, органов местного самоуправления муниципальных образований Чукотского автономного округа и (или) территориальных органов федеральных органов исполнительной власти, представленных ими к участию в работе (по согласованию).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11. После принятия решения о сопровождении инвестиционного проекта с созданием проектной команды специализированная организация в срок не более десяти рабочих дней со дня принятия такого решения: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1) формирует проектную команду;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2) согласовывает с членами проектной команды, инициатором инвестиционного проекта проект плана действий ("дорожной карты") по реализации инвестиционного проекта.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12. В целях осуществления специализированной организацией координации, контроля и мониторинга реализации инвестиционных проектов, в отношении которых создана проектная команда, органы, ответственные за исполнение мероприятий плана действий ("дорожной карты") по реализации инвестиционного проекта, направляют специализированной организации информацию о реализации мероприятий в сроки, установленные в плане действий ("дорожной карте") по реализации инвестиционного проекта.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13. Сопровождение инвестиционного проекта может быть приостановлено в следующих случаях: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1) получение специализированной организацией письменного обращения о приостановлении сопровождения инвестиционного проекта от инициатора инвестиционного проекта;</w:t>
      </w:r>
    </w:p>
    <w:p w:rsidR="00B93FC2" w:rsidRDefault="00B93FC2">
      <w:pPr>
        <w:pStyle w:val="ConsPlusNormal"/>
        <w:spacing w:before="220"/>
        <w:ind w:firstLine="540"/>
        <w:jc w:val="both"/>
      </w:pPr>
      <w:bookmarkStart w:id="2" w:name="P84"/>
      <w:bookmarkEnd w:id="2"/>
      <w:r>
        <w:t>2) непредставление инициатором инвестиционного проекта информации о ходе реализации инвестиционного проекта в течение тридцати дней по письменному запросу специализированной организации;</w:t>
      </w:r>
    </w:p>
    <w:p w:rsidR="00B93FC2" w:rsidRDefault="00B93FC2">
      <w:pPr>
        <w:pStyle w:val="ConsPlusNormal"/>
        <w:spacing w:before="220"/>
        <w:ind w:firstLine="540"/>
        <w:jc w:val="both"/>
      </w:pPr>
      <w:bookmarkStart w:id="3" w:name="P85"/>
      <w:bookmarkEnd w:id="3"/>
      <w:r>
        <w:t>3) неисполнение инициатором инвестиционного проекта своих обязательств, предусмотренных проектной командой в плане действий ("дорожной карте") по реализации инвестиционного проекта.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lastRenderedPageBreak/>
        <w:t xml:space="preserve">14. При наличии основания для приостановления сопровождения инвестиционного проекта специализированная организация в течение трех рабочих дней со дня возникновения такого основания подготавливает заключение о приостановлении сопровождения инвестиционного проекта, в котором указываются: основание для приостановления сопровождения инвестиционного проекта, сроки для его устранения в случаях, предусмотренных </w:t>
      </w:r>
      <w:hyperlink w:anchor="P84">
        <w:r>
          <w:rPr>
            <w:color w:val="0000FF"/>
          </w:rPr>
          <w:t>подпунктами 2</w:t>
        </w:r>
      </w:hyperlink>
      <w:r>
        <w:t xml:space="preserve"> и </w:t>
      </w:r>
      <w:hyperlink w:anchor="P85">
        <w:r>
          <w:rPr>
            <w:color w:val="0000FF"/>
          </w:rPr>
          <w:t>3 пункта 13</w:t>
        </w:r>
      </w:hyperlink>
      <w:r>
        <w:t xml:space="preserve"> настоящего Регламента, и направляет его инициатору инвестиционного проекта.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15. Основаниями для прекращения сопровождения инвестиционного проекта являются: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1) уведомление инициатора инвестиционного проекта об отказе в реализации инвестиционного проекта;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2) неустранение инициатором инвестиционного проекта основания приостановления сопровождения инвестиционного проекта в сроки, установленные в заключении о приостановлении сопровождения инвестиционного проекта.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16. В случае наличия основания для прекращения сопровождения инвестиционного проекта специализированная организация подготавливает заключение о прекращении сопровождения инвестиционного проекта, в котором указывается основание для прекращения сопровождения инвестиционного проекта, и направляет его в течение трех рабочих дней инициатору инвестиционного проекта по электронной почте или иным почтовым отправлением, предусматривающим подтверждение получения письма.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 xml:space="preserve">17. Сведения об инвестиционном проекте заносятся куратором в </w:t>
      </w:r>
      <w:hyperlink w:anchor="P134">
        <w:r>
          <w:rPr>
            <w:color w:val="0000FF"/>
          </w:rPr>
          <w:t>Реестр</w:t>
        </w:r>
      </w:hyperlink>
      <w:r>
        <w:t xml:space="preserve"> инвестиционных проектов Чукотского автономного округа, сопровождаемых по принципу "одного окна", по форме согласно приложению 2 к настоящему Регламенту, в течение 3 рабочих дней с даты подписания соглашения либо прекращения сопровождения инвестиционного проекта.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18. Контроль за соблюдением сроков, установленных настоящим Регламентом, осуществляет специализированная организация.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right"/>
        <w:outlineLvl w:val="1"/>
      </w:pPr>
      <w:r>
        <w:t>Приложение 1</w:t>
      </w:r>
    </w:p>
    <w:p w:rsidR="00B93FC2" w:rsidRDefault="00B93FC2">
      <w:pPr>
        <w:pStyle w:val="ConsPlusNormal"/>
        <w:jc w:val="right"/>
      </w:pPr>
      <w:r>
        <w:t>к Единому регламенту сопровождения инвестиционных проектов,</w:t>
      </w:r>
    </w:p>
    <w:p w:rsidR="00B93FC2" w:rsidRDefault="00B93FC2">
      <w:pPr>
        <w:pStyle w:val="ConsPlusNormal"/>
        <w:jc w:val="right"/>
      </w:pPr>
      <w:r>
        <w:t>реализуемых и (или) планируемых к реализации в Чукотском</w:t>
      </w:r>
    </w:p>
    <w:p w:rsidR="00B93FC2" w:rsidRDefault="00B93FC2">
      <w:pPr>
        <w:pStyle w:val="ConsPlusNormal"/>
        <w:jc w:val="right"/>
      </w:pPr>
      <w:r>
        <w:t>автономном округе, по принципу "одного окна"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Title"/>
        <w:jc w:val="center"/>
      </w:pPr>
      <w:bookmarkStart w:id="4" w:name="P103"/>
      <w:bookmarkEnd w:id="4"/>
      <w:r>
        <w:t>ПЕРЕЧЕНЬ</w:t>
      </w:r>
    </w:p>
    <w:p w:rsidR="00B93FC2" w:rsidRDefault="00B93FC2">
      <w:pPr>
        <w:pStyle w:val="ConsPlusTitle"/>
        <w:jc w:val="center"/>
      </w:pPr>
      <w:r>
        <w:t>МЕРОПРИЯТИЙ, ПРОВОДИМЫХ СПЕЦИАЛИЗИРОВАННОЙ ОРГАНИЗАЦИЕЙ</w:t>
      </w:r>
    </w:p>
    <w:p w:rsidR="00B93FC2" w:rsidRDefault="00B93FC2">
      <w:pPr>
        <w:pStyle w:val="ConsPlusTitle"/>
        <w:jc w:val="center"/>
      </w:pPr>
      <w:r>
        <w:t>В РАМКАХ СОПРОВОЖДЕНИЯ ИНВЕСТИЦИОННОГО ПРОЕКТА ПО ПРИНЦИПУ</w:t>
      </w:r>
    </w:p>
    <w:p w:rsidR="00B93FC2" w:rsidRDefault="00B93FC2">
      <w:pPr>
        <w:pStyle w:val="ConsPlusTitle"/>
        <w:jc w:val="center"/>
      </w:pPr>
      <w:r>
        <w:t>"ОДНОГО ОКНА"</w:t>
      </w:r>
    </w:p>
    <w:p w:rsidR="00B93FC2" w:rsidRDefault="00B93F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3F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FC2" w:rsidRDefault="00B93F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FC2" w:rsidRDefault="00B93F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FC2" w:rsidRDefault="00B93F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FC2" w:rsidRDefault="00B93F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B93FC2" w:rsidRDefault="00B93FC2">
            <w:pPr>
              <w:pStyle w:val="ConsPlusNormal"/>
              <w:jc w:val="center"/>
            </w:pPr>
            <w:r>
              <w:rPr>
                <w:color w:val="392C69"/>
              </w:rPr>
              <w:t>от 16.03.2020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FC2" w:rsidRDefault="00B93FC2">
            <w:pPr>
              <w:pStyle w:val="ConsPlusNormal"/>
            </w:pPr>
          </w:p>
        </w:tc>
      </w:tr>
    </w:tbl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ind w:firstLine="540"/>
        <w:jc w:val="both"/>
      </w:pPr>
      <w:r>
        <w:t>1. Консультационные услуги о видах, формах государственной и иной поддержки и порядке их получения, предоставляемых на территории Чукотского автономного округа.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 xml:space="preserve">2. Консультирование при составлении документации (заявок, заявлений, бизнес-планов, технико-экономических обоснований, писем и иных документов) при подготовке и реализации </w:t>
      </w:r>
      <w:r>
        <w:lastRenderedPageBreak/>
        <w:t>инвестиционных проектов.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3. Консультационные услуги об имеющейся инфраструктуре, инвестиционных площадках инфраструктуры для реализации инвестиционного проекта.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4. Консультационные услуги в части подбора инициатором инвестиционного проекта свободных земельных участков, неиспользуемых производственных помещений для реализации инвестиционного проекта.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5. Подготовка документации в целях реализации инвестиционного проекта, в том числе для участия в конкурсных отборах на предоставление различных форм государственной и иной поддержки в Чукотском автономном округе (заявок, заявлений, бизнес-планов, технико-экономических обоснований, писем и иной документации).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6. Проведение анализа и оценки представленного инвестиционного проекта, составление экспертного заключения по итогам рассмотрения представленных документов.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7. Представление Некоммерческой организацией "Фонд развития экономики и прямых инвестиций Чукотского автономного округа" интересов инициатора инвестиционного проекта в органах государственной власти, органах местного самоуправления и иных организациях в рамках полномочий, отраженных в доверенности.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8. Содействие в привлечении финансирования для инвестиционного проекта, в том числе в финансовых организациях, посредством использования площадок партнерской среды на уровне региона, Российской Федерации и иностранных инвесторов (в том числе с применением интерактивных площадок в сети "Интернет").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9. Ходатайство о проведении рабочих совещаний и встреч с целью проведения переговоров с потенциальными участниками реализации инвестиционного проекта, том числе органами контроля, органами власти, собственниками имущества, планируемого к использованию в рамках инвестиционного проекта и т.п., в том числе для сокращения сроков рассмотрения возникающих в ходе реализации инвестиционных проектов вопросов, получении инициатором инвестиционного проекта необходимых согласований и разрешений и прочее.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10. Размещение информации об инвестиционных проектах в печатных и электронных средствах массовой информации, в информационно-телекоммуникационной сети "Интернет" на инвестиционном портале Чукотского автономного округа (https://invest-chukotka.ru/investoru/reestr-investiczionnyix-proektov), на официальном сайте Чукотского автономного округа (http://www.чукотка.рф), а также при проведении презентационных мероприятий в Российской Федерации или за рубежом.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11. Содействие в участии инвестиционных проектов на международных, общероссийских и региональных выставках, информирование инициаторов инвестиционных проектов о планируемых выставках.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12. Проведение семинаров, тренингов, конференций, форумов, круглых столов и иных информационных или обучающих мероприятий для инициаторов инвестиционных проектов.</w:t>
      </w:r>
    </w:p>
    <w:p w:rsidR="00B93FC2" w:rsidRDefault="00B93FC2">
      <w:pPr>
        <w:pStyle w:val="ConsPlusNormal"/>
        <w:spacing w:before="220"/>
        <w:ind w:firstLine="540"/>
        <w:jc w:val="both"/>
      </w:pPr>
      <w:r>
        <w:t>13. Прочие услуги, направленные на привлечение инвестиций в экономику Чукотского автономного округа и работу с инвесторами.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right"/>
        <w:outlineLvl w:val="1"/>
      </w:pPr>
      <w:r>
        <w:t>Приложение 2</w:t>
      </w:r>
    </w:p>
    <w:p w:rsidR="00B93FC2" w:rsidRDefault="00B93FC2">
      <w:pPr>
        <w:pStyle w:val="ConsPlusNormal"/>
        <w:jc w:val="right"/>
      </w:pPr>
      <w:r>
        <w:lastRenderedPageBreak/>
        <w:t>к Единому регламенту сопровождения инвестиционных проектов,</w:t>
      </w:r>
    </w:p>
    <w:p w:rsidR="00B93FC2" w:rsidRDefault="00B93FC2">
      <w:pPr>
        <w:pStyle w:val="ConsPlusNormal"/>
        <w:jc w:val="right"/>
      </w:pPr>
      <w:r>
        <w:t>реализуемых и (или) планируемых к реализации в Чукотском</w:t>
      </w:r>
    </w:p>
    <w:p w:rsidR="00B93FC2" w:rsidRDefault="00B93FC2">
      <w:pPr>
        <w:pStyle w:val="ConsPlusNormal"/>
        <w:jc w:val="right"/>
      </w:pPr>
      <w:r>
        <w:t>автономном округе, по принципу "одного окна"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center"/>
      </w:pPr>
      <w:bookmarkStart w:id="5" w:name="P134"/>
      <w:bookmarkEnd w:id="5"/>
      <w:r>
        <w:t>РЕЕСТР</w:t>
      </w:r>
    </w:p>
    <w:p w:rsidR="00B93FC2" w:rsidRDefault="00B93FC2">
      <w:pPr>
        <w:pStyle w:val="ConsPlusNormal"/>
        <w:jc w:val="center"/>
      </w:pPr>
      <w:r>
        <w:t>инвестиционных проектов Чукотского автономного округа,</w:t>
      </w:r>
    </w:p>
    <w:p w:rsidR="00B93FC2" w:rsidRDefault="00B93FC2">
      <w:pPr>
        <w:pStyle w:val="ConsPlusNormal"/>
        <w:jc w:val="center"/>
      </w:pPr>
      <w:r>
        <w:t>сопровождаемых по принципу "одного округа"</w:t>
      </w: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sectPr w:rsidR="00B93FC2" w:rsidSect="00513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699"/>
        <w:gridCol w:w="737"/>
        <w:gridCol w:w="2041"/>
        <w:gridCol w:w="2044"/>
        <w:gridCol w:w="1814"/>
        <w:gridCol w:w="1894"/>
        <w:gridCol w:w="1819"/>
      </w:tblGrid>
      <w:tr w:rsidR="00B93FC2">
        <w:tc>
          <w:tcPr>
            <w:tcW w:w="510" w:type="dxa"/>
            <w:vMerge w:val="restart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  <w:vMerge w:val="restart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t>Дата включения сведений в реестр</w:t>
            </w:r>
          </w:p>
        </w:tc>
        <w:tc>
          <w:tcPr>
            <w:tcW w:w="2436" w:type="dxa"/>
            <w:gridSpan w:val="2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t>Инициатор инвестиционного проекта</w:t>
            </w:r>
          </w:p>
        </w:tc>
        <w:tc>
          <w:tcPr>
            <w:tcW w:w="2041" w:type="dxa"/>
            <w:vMerge w:val="restart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044" w:type="dxa"/>
            <w:vMerge w:val="restart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t>Место реализации инвестиционного проекта (населенный пункт)</w:t>
            </w:r>
          </w:p>
        </w:tc>
        <w:tc>
          <w:tcPr>
            <w:tcW w:w="5527" w:type="dxa"/>
            <w:gridSpan w:val="3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t>Сопровождение инвестиционного проекта по принципу "одного окна" (далее - сопровождение)</w:t>
            </w:r>
          </w:p>
        </w:tc>
      </w:tr>
      <w:tr w:rsidR="00B93FC2">
        <w:tc>
          <w:tcPr>
            <w:tcW w:w="510" w:type="dxa"/>
            <w:vMerge/>
          </w:tcPr>
          <w:p w:rsidR="00B93FC2" w:rsidRDefault="00B93FC2">
            <w:pPr>
              <w:pStyle w:val="ConsPlusNormal"/>
            </w:pPr>
          </w:p>
        </w:tc>
        <w:tc>
          <w:tcPr>
            <w:tcW w:w="1304" w:type="dxa"/>
            <w:vMerge/>
          </w:tcPr>
          <w:p w:rsidR="00B93FC2" w:rsidRDefault="00B93FC2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041" w:type="dxa"/>
            <w:vMerge/>
          </w:tcPr>
          <w:p w:rsidR="00B93FC2" w:rsidRDefault="00B93FC2">
            <w:pPr>
              <w:pStyle w:val="ConsPlusNormal"/>
            </w:pPr>
          </w:p>
        </w:tc>
        <w:tc>
          <w:tcPr>
            <w:tcW w:w="2044" w:type="dxa"/>
            <w:vMerge/>
          </w:tcPr>
          <w:p w:rsidR="00B93FC2" w:rsidRDefault="00B93FC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t>дата заключения соглашения о сопровождении</w:t>
            </w:r>
          </w:p>
        </w:tc>
        <w:tc>
          <w:tcPr>
            <w:tcW w:w="1894" w:type="dxa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t>мероприятия по сопровождению</w:t>
            </w:r>
          </w:p>
        </w:tc>
        <w:tc>
          <w:tcPr>
            <w:tcW w:w="1819" w:type="dxa"/>
            <w:vAlign w:val="center"/>
          </w:tcPr>
          <w:p w:rsidR="00B93FC2" w:rsidRDefault="00B93FC2">
            <w:pPr>
              <w:pStyle w:val="ConsPlusNormal"/>
              <w:jc w:val="center"/>
            </w:pPr>
            <w:r>
              <w:t>дата подготовки заключения о прекращении сопровождения</w:t>
            </w:r>
          </w:p>
        </w:tc>
      </w:tr>
    </w:tbl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jc w:val="both"/>
      </w:pPr>
    </w:p>
    <w:p w:rsidR="00B93FC2" w:rsidRDefault="00B93F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74C" w:rsidRDefault="00F6574C"/>
    <w:sectPr w:rsidR="00F6574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C2"/>
    <w:rsid w:val="00B93FC2"/>
    <w:rsid w:val="00F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3F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3F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3F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3F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A55E51B5E9CD321BA075D8654017636DD4F0E3EB20C1DE9383FE3DF0BEAA462EFD870F8EDB9241EF2B7D658FB44F0A027C0323373AEBAAEDF9Bi6o3X" TargetMode="External"/><Relationship Id="rId13" Type="http://schemas.openxmlformats.org/officeDocument/2006/relationships/hyperlink" Target="consultantplus://offline/ref=217A55E51B5E9CD321BA075D8654017636DD4F0E3EB20C1DE9383FE3DF0BEAA462EFD870F8EDB9241EF2B7D458FB44F0A027C0323373AEBAAEDF9Bi6o3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A55E51B5E9CD321BA075D8654017636DD4F0E3DB80815E8383FE3DF0BEAA462EFD870F8EDB9241EF2B7D658FB44F0A027C0323373AEBAAEDF9Bi6o3X" TargetMode="External"/><Relationship Id="rId12" Type="http://schemas.openxmlformats.org/officeDocument/2006/relationships/hyperlink" Target="consultantplus://offline/ref=217A55E51B5E9CD321BA075D8654017636DD4F0E3EB20C1DE9383FE3DF0BEAA462EFD870F8EDB9241EF2B7D558FB44F0A027C0323373AEBAAEDF9Bi6o3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A55E51B5E9CD321BA075D8654017636DD4F0E3DB4091FE3383FE3DF0BEAA462EFD870F8EDB9241EF2B7D658FB44F0A027C0323373AEBAAEDF9Bi6o3X" TargetMode="External"/><Relationship Id="rId11" Type="http://schemas.openxmlformats.org/officeDocument/2006/relationships/hyperlink" Target="consultantplus://offline/ref=217A55E51B5E9CD321BA075D8654017636DD4F0E3EB20C1DE9383FE3DF0BEAA462EFD870F8EDB9241EF2B7D658FB44F0A027C0323373AEBAAEDF9Bi6o3X" TargetMode="External"/><Relationship Id="rId5" Type="http://schemas.openxmlformats.org/officeDocument/2006/relationships/hyperlink" Target="consultantplus://offline/ref=217A55E51B5E9CD321BA075D8654017636DD4F0E3DB20018E2383FE3DF0BEAA462EFD870F8EDB9241EF2B7D658FB44F0A027C0323373AEBAAEDF9Bi6o3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7A55E51B5E9CD321BA075D8654017636DD4F0E3DB80815E8383FE3DF0BEAA462EFD870F8EDB9241EF2B7D558FB44F0A027C0323373AEBAAEDF9Bi6o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A55E51B5E9CD321BA075D8654017636DD4F0E3DB4091FE3383FE3DF0BEAA462EFD870F8EDB9241EF2B7D558FB44F0A027C0323373AEBAAEDF9Bi6o3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Кевкей Виталий Валентинович</cp:lastModifiedBy>
  <cp:revision>1</cp:revision>
  <dcterms:created xsi:type="dcterms:W3CDTF">2023-07-24T23:40:00Z</dcterms:created>
  <dcterms:modified xsi:type="dcterms:W3CDTF">2023-07-24T23:40:00Z</dcterms:modified>
</cp:coreProperties>
</file>